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936" w:rsidRDefault="00D66936" w:rsidP="00927B15">
      <w:pPr>
        <w:jc w:val="center"/>
        <w:rPr>
          <w:rFonts w:ascii="Times New Roman" w:hAnsi="Times New Roman" w:cs="Times New Roman"/>
          <w:b/>
          <w:sz w:val="28"/>
          <w:szCs w:val="28"/>
        </w:rPr>
      </w:pPr>
    </w:p>
    <w:p w:rsidR="00D66936" w:rsidRDefault="00D66936" w:rsidP="00927B15">
      <w:pPr>
        <w:jc w:val="center"/>
        <w:rPr>
          <w:rFonts w:ascii="Times New Roman" w:hAnsi="Times New Roman" w:cs="Times New Roman"/>
          <w:b/>
          <w:sz w:val="28"/>
          <w:szCs w:val="28"/>
        </w:rPr>
      </w:pPr>
    </w:p>
    <w:p w:rsidR="00D66936" w:rsidRDefault="00D66936" w:rsidP="00927B15">
      <w:pPr>
        <w:jc w:val="center"/>
        <w:rPr>
          <w:rFonts w:ascii="Times New Roman" w:hAnsi="Times New Roman" w:cs="Times New Roman"/>
          <w:b/>
          <w:sz w:val="28"/>
          <w:szCs w:val="28"/>
        </w:rPr>
      </w:pPr>
    </w:p>
    <w:p w:rsidR="00D66936" w:rsidRDefault="00D66936" w:rsidP="00927B15">
      <w:pPr>
        <w:jc w:val="center"/>
        <w:rPr>
          <w:rFonts w:ascii="Times New Roman" w:hAnsi="Times New Roman" w:cs="Times New Roman"/>
          <w:b/>
          <w:sz w:val="28"/>
          <w:szCs w:val="28"/>
        </w:rPr>
      </w:pPr>
    </w:p>
    <w:p w:rsidR="00927B15" w:rsidRDefault="00927B15" w:rsidP="00927B15">
      <w:pPr>
        <w:jc w:val="center"/>
        <w:rPr>
          <w:rFonts w:ascii="Times New Roman" w:hAnsi="Times New Roman" w:cs="Times New Roman"/>
          <w:b/>
          <w:sz w:val="28"/>
          <w:szCs w:val="28"/>
        </w:rPr>
      </w:pPr>
      <w:r w:rsidRPr="00D41366">
        <w:rPr>
          <w:rFonts w:ascii="Times New Roman" w:hAnsi="Times New Roman" w:cs="Times New Roman"/>
          <w:b/>
          <w:sz w:val="28"/>
          <w:szCs w:val="28"/>
        </w:rPr>
        <w:t xml:space="preserve">NOTICE EXPLICATIVE </w:t>
      </w:r>
    </w:p>
    <w:p w:rsidR="00927B15" w:rsidRPr="00D41366" w:rsidRDefault="00927B15" w:rsidP="00927B15">
      <w:pPr>
        <w:jc w:val="center"/>
        <w:rPr>
          <w:rFonts w:ascii="Times New Roman" w:hAnsi="Times New Roman" w:cs="Times New Roman"/>
          <w:b/>
          <w:sz w:val="28"/>
          <w:szCs w:val="28"/>
        </w:rPr>
      </w:pPr>
      <w:r w:rsidRPr="00D41366">
        <w:rPr>
          <w:rFonts w:ascii="Times New Roman" w:hAnsi="Times New Roman" w:cs="Times New Roman"/>
          <w:b/>
          <w:sz w:val="28"/>
          <w:szCs w:val="28"/>
        </w:rPr>
        <w:t>DE L’ENQUÊTE PUBLIQUE DE DÉCLASSEMENT PARTIEL</w:t>
      </w:r>
    </w:p>
    <w:p w:rsidR="00927B15" w:rsidRDefault="00D66936" w:rsidP="00927B15">
      <w:pPr>
        <w:jc w:val="center"/>
        <w:rPr>
          <w:rFonts w:ascii="Times New Roman" w:hAnsi="Times New Roman" w:cs="Times New Roman"/>
          <w:b/>
          <w:sz w:val="28"/>
          <w:szCs w:val="28"/>
        </w:rPr>
      </w:pPr>
      <w:r w:rsidRPr="00D66936">
        <w:rPr>
          <w:rFonts w:ascii="Times New Roman" w:hAnsi="Times New Roman" w:cs="Times New Roman"/>
          <w:b/>
          <w:sz w:val="28"/>
          <w:szCs w:val="28"/>
        </w:rPr>
        <w:t xml:space="preserve">DE LA VOIE COMMUNALE DITE </w:t>
      </w:r>
      <w:r w:rsidR="00B9792A">
        <w:rPr>
          <w:rFonts w:ascii="Times New Roman" w:hAnsi="Times New Roman" w:cs="Times New Roman"/>
          <w:b/>
          <w:sz w:val="28"/>
          <w:szCs w:val="28"/>
        </w:rPr>
        <w:t>«</w:t>
      </w:r>
      <w:r w:rsidR="00927B15" w:rsidRPr="00B9792A">
        <w:rPr>
          <w:rFonts w:ascii="Times New Roman" w:hAnsi="Times New Roman" w:cs="Times New Roman"/>
          <w:b/>
          <w:sz w:val="28"/>
          <w:szCs w:val="28"/>
        </w:rPr>
        <w:t xml:space="preserve"> CHEMIN</w:t>
      </w:r>
      <w:r w:rsidR="00927B15" w:rsidRPr="00D41366">
        <w:rPr>
          <w:rFonts w:ascii="Times New Roman" w:hAnsi="Times New Roman" w:cs="Times New Roman"/>
          <w:b/>
          <w:sz w:val="28"/>
          <w:szCs w:val="28"/>
        </w:rPr>
        <w:t xml:space="preserve"> </w:t>
      </w:r>
      <w:r w:rsidR="00927B15">
        <w:rPr>
          <w:rFonts w:ascii="Times New Roman" w:hAnsi="Times New Roman" w:cs="Times New Roman"/>
          <w:b/>
          <w:sz w:val="28"/>
          <w:szCs w:val="28"/>
        </w:rPr>
        <w:t>DE LAGARENNE</w:t>
      </w:r>
      <w:r w:rsidR="00B9792A">
        <w:rPr>
          <w:rFonts w:ascii="Times New Roman" w:hAnsi="Times New Roman" w:cs="Times New Roman"/>
          <w:b/>
          <w:sz w:val="28"/>
          <w:szCs w:val="28"/>
        </w:rPr>
        <w:t> »</w:t>
      </w:r>
    </w:p>
    <w:p w:rsidR="00927B15" w:rsidRDefault="00927B15" w:rsidP="00927B15">
      <w:pPr>
        <w:rPr>
          <w:rFonts w:ascii="Times New Roman" w:hAnsi="Times New Roman" w:cs="Times New Roman"/>
          <w:sz w:val="24"/>
          <w:szCs w:val="24"/>
        </w:rPr>
      </w:pPr>
    </w:p>
    <w:p w:rsidR="00927B15" w:rsidRDefault="00927B15" w:rsidP="00927B15">
      <w:pPr>
        <w:jc w:val="both"/>
        <w:rPr>
          <w:rFonts w:ascii="Times New Roman" w:hAnsi="Times New Roman" w:cs="Times New Roman"/>
          <w:b/>
          <w:sz w:val="24"/>
          <w:szCs w:val="24"/>
        </w:rPr>
      </w:pPr>
      <w:r>
        <w:rPr>
          <w:rFonts w:ascii="Times New Roman" w:hAnsi="Times New Roman" w:cs="Times New Roman"/>
          <w:b/>
          <w:sz w:val="24"/>
          <w:szCs w:val="24"/>
        </w:rPr>
        <w:t xml:space="preserve">A – </w:t>
      </w:r>
      <w:r w:rsidRPr="003C65B6">
        <w:rPr>
          <w:rFonts w:ascii="Times New Roman" w:hAnsi="Times New Roman" w:cs="Times New Roman"/>
          <w:b/>
          <w:sz w:val="24"/>
          <w:szCs w:val="24"/>
          <w:u w:val="single"/>
        </w:rPr>
        <w:t xml:space="preserve">Rappel de la procédure de déclassement </w:t>
      </w:r>
    </w:p>
    <w:p w:rsidR="00927B15" w:rsidRDefault="00927B15" w:rsidP="00927B15">
      <w:pPr>
        <w:jc w:val="both"/>
        <w:rPr>
          <w:rFonts w:ascii="Times New Roman" w:hAnsi="Times New Roman" w:cs="Times New Roman"/>
          <w:sz w:val="24"/>
          <w:szCs w:val="24"/>
        </w:rPr>
      </w:pPr>
      <w:r>
        <w:rPr>
          <w:rFonts w:ascii="Times New Roman" w:hAnsi="Times New Roman" w:cs="Times New Roman"/>
          <w:sz w:val="24"/>
          <w:szCs w:val="24"/>
        </w:rPr>
        <w:t>La voirie communale se compose des voies publiques affectées à la circulation générale, ayant fait l’objet d’un classement dans le domaine public routier. Elle est par principe inaliénable et imprescriptible. Les communes qui souhaitent céder une partie de ces espaces doivent donc respecter une procédure aboutissant à leur déclassement du domaine public.</w:t>
      </w:r>
    </w:p>
    <w:p w:rsidR="00927B15" w:rsidRDefault="00927B15" w:rsidP="00927B15">
      <w:pPr>
        <w:jc w:val="both"/>
        <w:rPr>
          <w:rFonts w:ascii="Times New Roman" w:hAnsi="Times New Roman" w:cs="Times New Roman"/>
          <w:sz w:val="24"/>
          <w:szCs w:val="24"/>
        </w:rPr>
      </w:pPr>
      <w:r>
        <w:rPr>
          <w:rFonts w:ascii="Times New Roman" w:hAnsi="Times New Roman" w:cs="Times New Roman"/>
          <w:sz w:val="24"/>
          <w:szCs w:val="24"/>
        </w:rPr>
        <w:t xml:space="preserve">Le déclassement d’un bien communal a pour effet de le faire sortir du domaine public communal pour le faire entrer dans le domaine privé communal, ce qui permet à la Commune de le gérer avec plus de souplesse et notamment de l’aliéner. Cette procédure relève de la compétence du Conseil Municipal et doit faire l’objet d’une délibération en Conseil Municipal. </w:t>
      </w:r>
    </w:p>
    <w:p w:rsidR="00927B15" w:rsidRDefault="00927B15" w:rsidP="00927B15">
      <w:pPr>
        <w:jc w:val="both"/>
        <w:rPr>
          <w:rFonts w:ascii="Times New Roman" w:hAnsi="Times New Roman" w:cs="Times New Roman"/>
          <w:sz w:val="24"/>
          <w:szCs w:val="24"/>
        </w:rPr>
      </w:pPr>
      <w:r>
        <w:rPr>
          <w:rFonts w:ascii="Times New Roman" w:hAnsi="Times New Roman" w:cs="Times New Roman"/>
          <w:sz w:val="24"/>
          <w:szCs w:val="24"/>
        </w:rPr>
        <w:t xml:space="preserve">Par ailleurs, et c’est l’objet de </w:t>
      </w:r>
      <w:r w:rsidR="00B9792A" w:rsidRPr="00342587">
        <w:rPr>
          <w:rFonts w:ascii="Times New Roman" w:hAnsi="Times New Roman" w:cs="Times New Roman"/>
          <w:sz w:val="24"/>
          <w:szCs w:val="24"/>
        </w:rPr>
        <w:t>cette</w:t>
      </w:r>
      <w:r>
        <w:rPr>
          <w:rFonts w:ascii="Times New Roman" w:hAnsi="Times New Roman" w:cs="Times New Roman"/>
          <w:sz w:val="24"/>
          <w:szCs w:val="24"/>
        </w:rPr>
        <w:t xml:space="preserve"> présente enquête, dans le cas spécifique de déclassement de voirie, la procédure du domaine public routier communal doit également, comme le prévoit l’article L 141-3 du code de la voirie routière, faire en amont l’objet d’une enquête publique.</w:t>
      </w:r>
    </w:p>
    <w:p w:rsidR="00927B15" w:rsidRDefault="00927B15" w:rsidP="00927B15">
      <w:pPr>
        <w:jc w:val="both"/>
        <w:rPr>
          <w:rFonts w:ascii="Times New Roman" w:hAnsi="Times New Roman" w:cs="Times New Roman"/>
          <w:sz w:val="24"/>
          <w:szCs w:val="24"/>
        </w:rPr>
      </w:pPr>
      <w:r>
        <w:rPr>
          <w:rFonts w:ascii="Times New Roman" w:hAnsi="Times New Roman" w:cs="Times New Roman"/>
          <w:sz w:val="24"/>
          <w:szCs w:val="24"/>
        </w:rPr>
        <w:t>L’enquête publique, comme définie à l’article L134-2 du Code des Relations entre le Public et l’Administration « </w:t>
      </w:r>
      <w:r w:rsidRPr="00D74B59">
        <w:rPr>
          <w:rFonts w:ascii="Times New Roman" w:hAnsi="Times New Roman" w:cs="Times New Roman"/>
          <w:i/>
          <w:sz w:val="24"/>
          <w:szCs w:val="24"/>
        </w:rPr>
        <w:t xml:space="preserve">a pour objet d’assurer l’information et la participation du public ainsi que la prise </w:t>
      </w:r>
      <w:r w:rsidR="00DE779F">
        <w:rPr>
          <w:rFonts w:ascii="Times New Roman" w:hAnsi="Times New Roman" w:cs="Times New Roman"/>
          <w:i/>
          <w:sz w:val="24"/>
          <w:szCs w:val="24"/>
        </w:rPr>
        <w:t xml:space="preserve">en </w:t>
      </w:r>
      <w:r w:rsidRPr="00D74B59">
        <w:rPr>
          <w:rFonts w:ascii="Times New Roman" w:hAnsi="Times New Roman" w:cs="Times New Roman"/>
          <w:i/>
          <w:sz w:val="24"/>
          <w:szCs w:val="24"/>
        </w:rPr>
        <w:t>compte des intérêts des tiers lors de l’élaboration d’une décision administrative. Les observation</w:t>
      </w:r>
      <w:r w:rsidR="00536136">
        <w:rPr>
          <w:rFonts w:ascii="Times New Roman" w:hAnsi="Times New Roman" w:cs="Times New Roman"/>
          <w:i/>
          <w:sz w:val="24"/>
          <w:szCs w:val="24"/>
        </w:rPr>
        <w:t>s</w:t>
      </w:r>
      <w:r w:rsidRPr="00D74B59">
        <w:rPr>
          <w:rFonts w:ascii="Times New Roman" w:hAnsi="Times New Roman" w:cs="Times New Roman"/>
          <w:i/>
          <w:sz w:val="24"/>
          <w:szCs w:val="24"/>
        </w:rPr>
        <w:t xml:space="preserve"> et proposition</w:t>
      </w:r>
      <w:r w:rsidR="00536136">
        <w:rPr>
          <w:rFonts w:ascii="Times New Roman" w:hAnsi="Times New Roman" w:cs="Times New Roman"/>
          <w:i/>
          <w:sz w:val="24"/>
          <w:szCs w:val="24"/>
        </w:rPr>
        <w:t>s</w:t>
      </w:r>
      <w:r w:rsidRPr="00D74B59">
        <w:rPr>
          <w:rFonts w:ascii="Times New Roman" w:hAnsi="Times New Roman" w:cs="Times New Roman"/>
          <w:i/>
          <w:sz w:val="24"/>
          <w:szCs w:val="24"/>
        </w:rPr>
        <w:t xml:space="preserve"> recueillies au cours de l’enquête sont prises en considération par l’administration compétente avant la prise de décision</w:t>
      </w:r>
      <w:r>
        <w:rPr>
          <w:rFonts w:ascii="Times New Roman" w:hAnsi="Times New Roman" w:cs="Times New Roman"/>
          <w:sz w:val="24"/>
          <w:szCs w:val="24"/>
        </w:rPr>
        <w:t> »</w:t>
      </w:r>
    </w:p>
    <w:p w:rsidR="00927B15" w:rsidRDefault="00927B15" w:rsidP="00927B15">
      <w:pPr>
        <w:jc w:val="both"/>
        <w:rPr>
          <w:rFonts w:ascii="Times New Roman" w:hAnsi="Times New Roman" w:cs="Times New Roman"/>
          <w:sz w:val="24"/>
          <w:szCs w:val="24"/>
        </w:rPr>
      </w:pPr>
      <w:r>
        <w:rPr>
          <w:rFonts w:ascii="Times New Roman" w:hAnsi="Times New Roman" w:cs="Times New Roman"/>
          <w:sz w:val="24"/>
          <w:szCs w:val="24"/>
        </w:rPr>
        <w:t>Cette enquête est donc préalable à la prise de décision par l’Administration.</w:t>
      </w:r>
    </w:p>
    <w:p w:rsidR="00927B15" w:rsidRDefault="00927B15" w:rsidP="00927B15">
      <w:pPr>
        <w:jc w:val="both"/>
        <w:rPr>
          <w:rFonts w:ascii="Times New Roman" w:hAnsi="Times New Roman" w:cs="Times New Roman"/>
          <w:sz w:val="24"/>
          <w:szCs w:val="24"/>
        </w:rPr>
      </w:pPr>
      <w:r>
        <w:rPr>
          <w:rFonts w:ascii="Times New Roman" w:hAnsi="Times New Roman" w:cs="Times New Roman"/>
          <w:sz w:val="24"/>
          <w:szCs w:val="24"/>
        </w:rPr>
        <w:t>Cette procédure de déclassement relève à la fois du Code de la Voirie Routière et du Code des Relations Entre le Public et l’Administration.</w:t>
      </w:r>
    </w:p>
    <w:p w:rsidR="00D66936" w:rsidRDefault="00D66936" w:rsidP="00927B15">
      <w:pPr>
        <w:jc w:val="both"/>
        <w:rPr>
          <w:rFonts w:ascii="Times New Roman" w:hAnsi="Times New Roman" w:cs="Times New Roman"/>
          <w:b/>
          <w:sz w:val="24"/>
          <w:szCs w:val="24"/>
        </w:rPr>
      </w:pPr>
    </w:p>
    <w:p w:rsidR="00D66936" w:rsidRDefault="00D66936" w:rsidP="00927B15">
      <w:pPr>
        <w:jc w:val="both"/>
        <w:rPr>
          <w:rFonts w:ascii="Times New Roman" w:hAnsi="Times New Roman" w:cs="Times New Roman"/>
          <w:b/>
          <w:sz w:val="24"/>
          <w:szCs w:val="24"/>
        </w:rPr>
      </w:pPr>
    </w:p>
    <w:p w:rsidR="00D66936" w:rsidRDefault="00D66936" w:rsidP="00927B15">
      <w:pPr>
        <w:jc w:val="both"/>
        <w:rPr>
          <w:rFonts w:ascii="Times New Roman" w:hAnsi="Times New Roman" w:cs="Times New Roman"/>
          <w:b/>
          <w:sz w:val="24"/>
          <w:szCs w:val="24"/>
        </w:rPr>
      </w:pPr>
    </w:p>
    <w:p w:rsidR="00D66936" w:rsidRDefault="00D66936" w:rsidP="00927B15">
      <w:pPr>
        <w:jc w:val="both"/>
        <w:rPr>
          <w:rFonts w:ascii="Times New Roman" w:hAnsi="Times New Roman" w:cs="Times New Roman"/>
          <w:b/>
          <w:sz w:val="24"/>
          <w:szCs w:val="24"/>
        </w:rPr>
      </w:pPr>
    </w:p>
    <w:p w:rsidR="00D66936" w:rsidRDefault="00D66936" w:rsidP="00927B15">
      <w:pPr>
        <w:jc w:val="both"/>
        <w:rPr>
          <w:rFonts w:ascii="Times New Roman" w:hAnsi="Times New Roman" w:cs="Times New Roman"/>
          <w:b/>
          <w:sz w:val="24"/>
          <w:szCs w:val="24"/>
        </w:rPr>
      </w:pPr>
    </w:p>
    <w:p w:rsidR="00D66936" w:rsidRDefault="00D66936" w:rsidP="00927B15">
      <w:pPr>
        <w:jc w:val="both"/>
        <w:rPr>
          <w:rFonts w:ascii="Times New Roman" w:hAnsi="Times New Roman" w:cs="Times New Roman"/>
          <w:b/>
          <w:sz w:val="24"/>
          <w:szCs w:val="24"/>
        </w:rPr>
      </w:pPr>
    </w:p>
    <w:p w:rsidR="00D66936" w:rsidRDefault="00D66936" w:rsidP="00927B15">
      <w:pPr>
        <w:jc w:val="both"/>
        <w:rPr>
          <w:rFonts w:ascii="Times New Roman" w:hAnsi="Times New Roman" w:cs="Times New Roman"/>
          <w:b/>
          <w:sz w:val="24"/>
          <w:szCs w:val="24"/>
        </w:rPr>
      </w:pPr>
    </w:p>
    <w:p w:rsidR="00927B15" w:rsidRDefault="00927B15" w:rsidP="00927B15">
      <w:pPr>
        <w:jc w:val="both"/>
        <w:rPr>
          <w:rFonts w:ascii="Times New Roman" w:hAnsi="Times New Roman" w:cs="Times New Roman"/>
          <w:b/>
          <w:sz w:val="24"/>
          <w:szCs w:val="24"/>
        </w:rPr>
      </w:pPr>
      <w:r>
        <w:rPr>
          <w:rFonts w:ascii="Times New Roman" w:hAnsi="Times New Roman" w:cs="Times New Roman"/>
          <w:b/>
          <w:sz w:val="24"/>
          <w:szCs w:val="24"/>
        </w:rPr>
        <w:t xml:space="preserve">B – </w:t>
      </w:r>
      <w:r w:rsidRPr="003C65B6">
        <w:rPr>
          <w:rFonts w:ascii="Times New Roman" w:hAnsi="Times New Roman" w:cs="Times New Roman"/>
          <w:b/>
          <w:sz w:val="24"/>
          <w:szCs w:val="24"/>
          <w:u w:val="single"/>
        </w:rPr>
        <w:t>Déroulement de la procédure d’enquête</w:t>
      </w:r>
    </w:p>
    <w:p w:rsidR="00927B15" w:rsidRPr="003C65B6" w:rsidRDefault="00927B15" w:rsidP="00927B15">
      <w:pPr>
        <w:jc w:val="both"/>
        <w:rPr>
          <w:rFonts w:ascii="Times New Roman" w:hAnsi="Times New Roman" w:cs="Times New Roman"/>
          <w:sz w:val="24"/>
          <w:szCs w:val="24"/>
        </w:rPr>
      </w:pPr>
      <w:r>
        <w:t xml:space="preserve">Comme </w:t>
      </w:r>
      <w:r w:rsidRPr="003C65B6">
        <w:rPr>
          <w:rFonts w:ascii="Times New Roman" w:hAnsi="Times New Roman" w:cs="Times New Roman"/>
          <w:sz w:val="24"/>
          <w:szCs w:val="24"/>
        </w:rPr>
        <w:t>indiqué ci-dessus, dans le cas spécifique de déclassement d’une voirie communale, lorsque ce déclassement a pour conséquence de porter atteinte aux fonctions de desserte ou de circulation assurées par la voie, la procédure de déclassement du domaine public routier communal doit, selon l’article L 141-3 du Code de la Voirie Routière, faire en amont l’objet d’une enquête publique avant que le Conseil Municipal ne puisse se prononcer sur le déclassement envisagé.</w:t>
      </w:r>
    </w:p>
    <w:p w:rsidR="00927B15" w:rsidRPr="003C65B6" w:rsidRDefault="00927B15" w:rsidP="00927B15">
      <w:pPr>
        <w:jc w:val="both"/>
        <w:rPr>
          <w:rFonts w:ascii="Times New Roman" w:hAnsi="Times New Roman" w:cs="Times New Roman"/>
          <w:sz w:val="24"/>
          <w:szCs w:val="24"/>
        </w:rPr>
      </w:pPr>
      <w:r w:rsidRPr="003C65B6">
        <w:rPr>
          <w:rFonts w:ascii="Times New Roman" w:hAnsi="Times New Roman" w:cs="Times New Roman"/>
          <w:sz w:val="24"/>
          <w:szCs w:val="24"/>
        </w:rPr>
        <w:t xml:space="preserve">L’autorité compétente pour ouvrir et organiser l’enquête publique jusqu’à sa clôture est le Maire en vertu </w:t>
      </w:r>
      <w:r w:rsidRPr="00342587">
        <w:rPr>
          <w:rFonts w:ascii="Times New Roman" w:hAnsi="Times New Roman" w:cs="Times New Roman"/>
          <w:sz w:val="24"/>
          <w:szCs w:val="24"/>
        </w:rPr>
        <w:t>des article</w:t>
      </w:r>
      <w:r w:rsidR="00B9792A" w:rsidRPr="00342587">
        <w:rPr>
          <w:rFonts w:ascii="Times New Roman" w:hAnsi="Times New Roman" w:cs="Times New Roman"/>
          <w:sz w:val="24"/>
          <w:szCs w:val="24"/>
        </w:rPr>
        <w:t>s</w:t>
      </w:r>
      <w:r w:rsidRPr="00342587">
        <w:rPr>
          <w:rFonts w:ascii="Times New Roman" w:hAnsi="Times New Roman" w:cs="Times New Roman"/>
          <w:sz w:val="24"/>
          <w:szCs w:val="24"/>
        </w:rPr>
        <w:t xml:space="preserve"> </w:t>
      </w:r>
      <w:r w:rsidRPr="003C65B6">
        <w:rPr>
          <w:rFonts w:ascii="Times New Roman" w:hAnsi="Times New Roman" w:cs="Times New Roman"/>
          <w:sz w:val="24"/>
          <w:szCs w:val="24"/>
        </w:rPr>
        <w:t>L 141-3 alinéa 3 du Code de la Voirie Routière et R 134-5 du Code des Relations Entre le Public et l’Administration.</w:t>
      </w:r>
    </w:p>
    <w:p w:rsidR="00927B15" w:rsidRPr="003C65B6" w:rsidRDefault="00927B15" w:rsidP="00927B15">
      <w:pPr>
        <w:jc w:val="both"/>
        <w:rPr>
          <w:rFonts w:ascii="Times New Roman" w:hAnsi="Times New Roman" w:cs="Times New Roman"/>
          <w:sz w:val="24"/>
          <w:szCs w:val="24"/>
        </w:rPr>
      </w:pPr>
      <w:r w:rsidRPr="003C65B6">
        <w:rPr>
          <w:rFonts w:ascii="Times New Roman" w:hAnsi="Times New Roman" w:cs="Times New Roman"/>
          <w:sz w:val="24"/>
          <w:szCs w:val="24"/>
        </w:rPr>
        <w:t xml:space="preserve">La procédure d’enquête publique s’effectue dans les conditions suivantes : </w:t>
      </w:r>
    </w:p>
    <w:p w:rsidR="00927B15" w:rsidRPr="003C65B6" w:rsidRDefault="00927B15" w:rsidP="00927B15">
      <w:pPr>
        <w:pStyle w:val="Paragraphedeliste"/>
        <w:numPr>
          <w:ilvl w:val="0"/>
          <w:numId w:val="1"/>
        </w:numPr>
        <w:jc w:val="both"/>
        <w:rPr>
          <w:rFonts w:ascii="Times New Roman" w:hAnsi="Times New Roman" w:cs="Times New Roman"/>
          <w:sz w:val="24"/>
          <w:szCs w:val="24"/>
          <w:u w:val="single"/>
        </w:rPr>
      </w:pPr>
      <w:r w:rsidRPr="003C65B6">
        <w:rPr>
          <w:rFonts w:ascii="Times New Roman" w:hAnsi="Times New Roman" w:cs="Times New Roman"/>
          <w:sz w:val="24"/>
          <w:szCs w:val="24"/>
          <w:u w:val="single"/>
        </w:rPr>
        <w:t xml:space="preserve">Lancement de l’enquête et information du public </w:t>
      </w:r>
    </w:p>
    <w:p w:rsidR="00927B15" w:rsidRPr="003C65B6" w:rsidRDefault="00927B15" w:rsidP="00927B15">
      <w:pPr>
        <w:jc w:val="both"/>
        <w:rPr>
          <w:rFonts w:ascii="Times New Roman" w:hAnsi="Times New Roman" w:cs="Times New Roman"/>
          <w:sz w:val="24"/>
          <w:szCs w:val="24"/>
        </w:rPr>
      </w:pPr>
      <w:r w:rsidRPr="003C65B6">
        <w:rPr>
          <w:rFonts w:ascii="Times New Roman" w:hAnsi="Times New Roman" w:cs="Times New Roman"/>
          <w:sz w:val="24"/>
          <w:szCs w:val="24"/>
        </w:rPr>
        <w:t>Monsieur le Maire de la Commune de Pujols</w:t>
      </w:r>
      <w:r w:rsidR="00DE779F">
        <w:rPr>
          <w:rFonts w:ascii="Times New Roman" w:hAnsi="Times New Roman" w:cs="Times New Roman"/>
          <w:sz w:val="24"/>
          <w:szCs w:val="24"/>
        </w:rPr>
        <w:t xml:space="preserve"> a pris un arrêté n° 2024-85/86</w:t>
      </w:r>
      <w:r w:rsidRPr="003C65B6">
        <w:rPr>
          <w:rFonts w:ascii="Times New Roman" w:hAnsi="Times New Roman" w:cs="Times New Roman"/>
          <w:sz w:val="24"/>
          <w:szCs w:val="24"/>
        </w:rPr>
        <w:t xml:space="preserve"> en date du </w:t>
      </w:r>
      <w:r>
        <w:rPr>
          <w:rFonts w:ascii="Times New Roman" w:hAnsi="Times New Roman" w:cs="Times New Roman"/>
          <w:sz w:val="24"/>
          <w:szCs w:val="24"/>
        </w:rPr>
        <w:t>09</w:t>
      </w:r>
      <w:r w:rsidRPr="003C65B6">
        <w:rPr>
          <w:rFonts w:ascii="Times New Roman" w:hAnsi="Times New Roman" w:cs="Times New Roman"/>
          <w:sz w:val="24"/>
          <w:szCs w:val="24"/>
        </w:rPr>
        <w:t xml:space="preserve"> novembre 2024 portant ouverture de l’enquête publique préalable au déc</w:t>
      </w:r>
      <w:r w:rsidR="00B9792A">
        <w:rPr>
          <w:rFonts w:ascii="Times New Roman" w:hAnsi="Times New Roman" w:cs="Times New Roman"/>
          <w:sz w:val="24"/>
          <w:szCs w:val="24"/>
        </w:rPr>
        <w:t xml:space="preserve">lassement partiel d’un </w:t>
      </w:r>
      <w:r w:rsidR="00B9792A" w:rsidRPr="00B9792A">
        <w:rPr>
          <w:rFonts w:ascii="Times New Roman" w:hAnsi="Times New Roman" w:cs="Times New Roman"/>
        </w:rPr>
        <w:t xml:space="preserve">tronçon </w:t>
      </w:r>
      <w:r w:rsidR="00B9792A" w:rsidRPr="00342587">
        <w:rPr>
          <w:rFonts w:ascii="Times New Roman" w:hAnsi="Times New Roman" w:cs="Times New Roman"/>
        </w:rPr>
        <w:t>de la voie communale</w:t>
      </w:r>
      <w:r w:rsidRPr="00342587">
        <w:rPr>
          <w:rFonts w:ascii="Times New Roman" w:hAnsi="Times New Roman" w:cs="Times New Roman"/>
        </w:rPr>
        <w:t xml:space="preserve"> </w:t>
      </w:r>
      <w:r w:rsidR="00B9792A" w:rsidRPr="00342587">
        <w:rPr>
          <w:rFonts w:ascii="Times New Roman" w:hAnsi="Times New Roman" w:cs="Times New Roman"/>
        </w:rPr>
        <w:t>« </w:t>
      </w:r>
      <w:r w:rsidRPr="00342587">
        <w:rPr>
          <w:rFonts w:ascii="Times New Roman" w:hAnsi="Times New Roman" w:cs="Times New Roman"/>
        </w:rPr>
        <w:t>chemin</w:t>
      </w:r>
      <w:r w:rsidRPr="00342587">
        <w:rPr>
          <w:rFonts w:ascii="Times New Roman" w:hAnsi="Times New Roman" w:cs="Times New Roman"/>
          <w:sz w:val="24"/>
          <w:szCs w:val="24"/>
        </w:rPr>
        <w:t xml:space="preserve"> de Lagarenne</w:t>
      </w:r>
      <w:r w:rsidR="00B9792A" w:rsidRPr="00342587">
        <w:rPr>
          <w:rFonts w:ascii="Times New Roman" w:hAnsi="Times New Roman" w:cs="Times New Roman"/>
          <w:sz w:val="24"/>
          <w:szCs w:val="24"/>
        </w:rPr>
        <w:t> »</w:t>
      </w:r>
      <w:r w:rsidRPr="00342587">
        <w:rPr>
          <w:rFonts w:ascii="Times New Roman" w:hAnsi="Times New Roman" w:cs="Times New Roman"/>
          <w:sz w:val="24"/>
          <w:szCs w:val="24"/>
        </w:rPr>
        <w:t xml:space="preserve"> contigu</w:t>
      </w:r>
      <w:r w:rsidR="00B9792A" w:rsidRPr="00342587">
        <w:rPr>
          <w:rFonts w:ascii="Times New Roman" w:hAnsi="Times New Roman" w:cs="Times New Roman"/>
          <w:sz w:val="24"/>
          <w:szCs w:val="24"/>
        </w:rPr>
        <w:t>e</w:t>
      </w:r>
      <w:r w:rsidRPr="00342587">
        <w:rPr>
          <w:rFonts w:ascii="Times New Roman" w:hAnsi="Times New Roman" w:cs="Times New Roman"/>
          <w:sz w:val="24"/>
          <w:szCs w:val="24"/>
        </w:rPr>
        <w:t xml:space="preserve"> </w:t>
      </w:r>
      <w:r>
        <w:rPr>
          <w:rFonts w:ascii="Times New Roman" w:hAnsi="Times New Roman" w:cs="Times New Roman"/>
          <w:sz w:val="24"/>
          <w:szCs w:val="24"/>
        </w:rPr>
        <w:t xml:space="preserve">aux parcelles AO 69, AO 78, AO 79, </w:t>
      </w:r>
      <w:r w:rsidR="008D19C9">
        <w:rPr>
          <w:rFonts w:ascii="Times New Roman" w:hAnsi="Times New Roman" w:cs="Times New Roman"/>
          <w:sz w:val="24"/>
          <w:szCs w:val="24"/>
        </w:rPr>
        <w:t>AO 80,</w:t>
      </w:r>
      <w:bookmarkStart w:id="0" w:name="_GoBack"/>
      <w:bookmarkEnd w:id="0"/>
      <w:r w:rsidR="00DE779F">
        <w:rPr>
          <w:rFonts w:ascii="Times New Roman" w:hAnsi="Times New Roman" w:cs="Times New Roman"/>
          <w:sz w:val="24"/>
          <w:szCs w:val="24"/>
        </w:rPr>
        <w:t xml:space="preserve"> AO 81, AO82 et AO 122, </w:t>
      </w:r>
      <w:r>
        <w:rPr>
          <w:rFonts w:ascii="Times New Roman" w:hAnsi="Times New Roman" w:cs="Times New Roman"/>
          <w:sz w:val="24"/>
          <w:szCs w:val="24"/>
        </w:rPr>
        <w:t>pour une surface de 192 m</w:t>
      </w:r>
      <w:r w:rsidRPr="003C65B6">
        <w:rPr>
          <w:rFonts w:ascii="Times New Roman" w:hAnsi="Times New Roman" w:cs="Times New Roman"/>
          <w:sz w:val="24"/>
          <w:szCs w:val="24"/>
        </w:rPr>
        <w:t>².</w:t>
      </w:r>
    </w:p>
    <w:p w:rsidR="00927B15" w:rsidRPr="003C65B6" w:rsidRDefault="00927B15" w:rsidP="00927B15">
      <w:pPr>
        <w:jc w:val="both"/>
        <w:rPr>
          <w:rFonts w:ascii="Times New Roman" w:hAnsi="Times New Roman" w:cs="Times New Roman"/>
          <w:sz w:val="24"/>
          <w:szCs w:val="24"/>
        </w:rPr>
      </w:pPr>
      <w:r w:rsidRPr="003C65B6">
        <w:rPr>
          <w:rFonts w:ascii="Times New Roman" w:hAnsi="Times New Roman" w:cs="Times New Roman"/>
          <w:sz w:val="24"/>
          <w:szCs w:val="24"/>
        </w:rPr>
        <w:t xml:space="preserve">Cet arrêté désigne un commissaire enquêteur, précise l’objet de l’enquête, les dates d’ouverture et de clôture de l’enquête (du lundi 02 décembre 2024 au lundi 16 décembre 2024), les heures et lieu où le public peut prendre connaissance du dossier et formuler ses observations. </w:t>
      </w:r>
    </w:p>
    <w:p w:rsidR="00927B15" w:rsidRPr="00342587" w:rsidRDefault="00927B15" w:rsidP="00927B15">
      <w:pPr>
        <w:jc w:val="both"/>
        <w:rPr>
          <w:rFonts w:ascii="Times New Roman" w:hAnsi="Times New Roman" w:cs="Times New Roman"/>
          <w:sz w:val="24"/>
          <w:szCs w:val="24"/>
        </w:rPr>
      </w:pPr>
      <w:r w:rsidRPr="003C65B6">
        <w:rPr>
          <w:rFonts w:ascii="Times New Roman" w:hAnsi="Times New Roman" w:cs="Times New Roman"/>
          <w:sz w:val="24"/>
          <w:szCs w:val="24"/>
        </w:rPr>
        <w:t xml:space="preserve">Parallèlement, un avis d’enquête publique a également été </w:t>
      </w:r>
      <w:r w:rsidRPr="00342587">
        <w:rPr>
          <w:rFonts w:ascii="Times New Roman" w:hAnsi="Times New Roman" w:cs="Times New Roman"/>
          <w:sz w:val="24"/>
          <w:szCs w:val="24"/>
        </w:rPr>
        <w:t>publié</w:t>
      </w:r>
      <w:r w:rsidR="006568E5" w:rsidRPr="00342587">
        <w:rPr>
          <w:rFonts w:ascii="Times New Roman" w:hAnsi="Times New Roman" w:cs="Times New Roman"/>
          <w:sz w:val="24"/>
          <w:szCs w:val="24"/>
        </w:rPr>
        <w:t xml:space="preserve"> sur le site internet de la commune et </w:t>
      </w:r>
      <w:r w:rsidR="00B9792A" w:rsidRPr="00342587">
        <w:rPr>
          <w:rFonts w:ascii="Times New Roman" w:hAnsi="Times New Roman" w:cs="Times New Roman"/>
          <w:sz w:val="24"/>
          <w:szCs w:val="24"/>
        </w:rPr>
        <w:t xml:space="preserve"> affiché</w:t>
      </w:r>
      <w:r w:rsidR="006568E5" w:rsidRPr="00342587">
        <w:rPr>
          <w:rFonts w:ascii="Times New Roman" w:hAnsi="Times New Roman" w:cs="Times New Roman"/>
          <w:sz w:val="24"/>
          <w:szCs w:val="24"/>
        </w:rPr>
        <w:t xml:space="preserve"> aux extrémités des voies concernées par cette enquête. </w:t>
      </w:r>
    </w:p>
    <w:p w:rsidR="00927B15" w:rsidRPr="003C65B6" w:rsidRDefault="00927B15" w:rsidP="00927B15">
      <w:pPr>
        <w:jc w:val="both"/>
        <w:rPr>
          <w:rFonts w:ascii="Times New Roman" w:hAnsi="Times New Roman" w:cs="Times New Roman"/>
          <w:sz w:val="24"/>
          <w:szCs w:val="24"/>
        </w:rPr>
      </w:pPr>
      <w:r w:rsidRPr="003C65B6">
        <w:rPr>
          <w:rFonts w:ascii="Times New Roman" w:hAnsi="Times New Roman" w:cs="Times New Roman"/>
          <w:sz w:val="24"/>
          <w:szCs w:val="24"/>
        </w:rPr>
        <w:t>Toutes ces modalités d’affichage, de publication et de notifications ont pour but de permettre au public d’être informé de cette enquête.</w:t>
      </w:r>
    </w:p>
    <w:p w:rsidR="00927B15" w:rsidRPr="003C65B6" w:rsidRDefault="00927B15" w:rsidP="00927B15">
      <w:pPr>
        <w:pStyle w:val="Paragraphedeliste"/>
        <w:numPr>
          <w:ilvl w:val="0"/>
          <w:numId w:val="1"/>
        </w:numPr>
        <w:jc w:val="both"/>
        <w:rPr>
          <w:rFonts w:ascii="Times New Roman" w:hAnsi="Times New Roman" w:cs="Times New Roman"/>
          <w:sz w:val="24"/>
          <w:szCs w:val="24"/>
        </w:rPr>
      </w:pPr>
      <w:r w:rsidRPr="003C65B6">
        <w:rPr>
          <w:rFonts w:ascii="Times New Roman" w:hAnsi="Times New Roman" w:cs="Times New Roman"/>
          <w:sz w:val="24"/>
          <w:szCs w:val="24"/>
          <w:u w:val="single"/>
        </w:rPr>
        <w:t>Déroulement de l’enquête et collecte des informations du publi</w:t>
      </w:r>
      <w:r w:rsidRPr="003C65B6">
        <w:rPr>
          <w:rFonts w:ascii="Times New Roman" w:hAnsi="Times New Roman" w:cs="Times New Roman"/>
          <w:sz w:val="24"/>
          <w:szCs w:val="24"/>
        </w:rPr>
        <w:t>c</w:t>
      </w:r>
    </w:p>
    <w:p w:rsidR="00927B15" w:rsidRDefault="00927B15" w:rsidP="00927B15">
      <w:pPr>
        <w:jc w:val="both"/>
        <w:rPr>
          <w:rFonts w:ascii="Times New Roman" w:hAnsi="Times New Roman" w:cs="Times New Roman"/>
          <w:sz w:val="24"/>
          <w:szCs w:val="24"/>
        </w:rPr>
      </w:pPr>
      <w:r w:rsidRPr="003C65B6">
        <w:rPr>
          <w:rFonts w:ascii="Times New Roman" w:hAnsi="Times New Roman" w:cs="Times New Roman"/>
          <w:sz w:val="24"/>
          <w:szCs w:val="24"/>
        </w:rPr>
        <w:t xml:space="preserve">La présente enquête </w:t>
      </w:r>
      <w:r w:rsidR="00B9792A">
        <w:rPr>
          <w:rFonts w:ascii="Times New Roman" w:hAnsi="Times New Roman" w:cs="Times New Roman"/>
          <w:color w:val="FF0000"/>
          <w:sz w:val="24"/>
          <w:szCs w:val="24"/>
        </w:rPr>
        <w:t>a</w:t>
      </w:r>
      <w:r w:rsidRPr="003C65B6">
        <w:rPr>
          <w:rFonts w:ascii="Times New Roman" w:hAnsi="Times New Roman" w:cs="Times New Roman"/>
          <w:sz w:val="24"/>
          <w:szCs w:val="24"/>
        </w:rPr>
        <w:t xml:space="preserve"> lieu du </w:t>
      </w:r>
      <w:r w:rsidRPr="003C65B6">
        <w:rPr>
          <w:rFonts w:ascii="Times New Roman" w:hAnsi="Times New Roman" w:cs="Times New Roman"/>
          <w:b/>
          <w:sz w:val="24"/>
          <w:szCs w:val="24"/>
        </w:rPr>
        <w:t>lundi 02 décembre 2024 au lundi 16 décembre 2024 inclus</w:t>
      </w:r>
      <w:r w:rsidRPr="003C65B6">
        <w:rPr>
          <w:rFonts w:ascii="Times New Roman" w:hAnsi="Times New Roman" w:cs="Times New Roman"/>
          <w:sz w:val="24"/>
          <w:szCs w:val="24"/>
        </w:rPr>
        <w:t>.</w:t>
      </w:r>
    </w:p>
    <w:p w:rsidR="00927B15" w:rsidRPr="00536136" w:rsidRDefault="00927B15" w:rsidP="00927B15">
      <w:pPr>
        <w:jc w:val="both"/>
        <w:rPr>
          <w:rFonts w:ascii="Times New Roman" w:hAnsi="Times New Roman" w:cs="Times New Roman"/>
          <w:sz w:val="24"/>
          <w:szCs w:val="24"/>
        </w:rPr>
      </w:pPr>
      <w:r>
        <w:rPr>
          <w:rFonts w:ascii="Times New Roman" w:hAnsi="Times New Roman" w:cs="Times New Roman"/>
          <w:sz w:val="24"/>
          <w:szCs w:val="24"/>
        </w:rPr>
        <w:t xml:space="preserve">Elle est ouverture à la Mairie de Pujols, sise 2 Côte du Mont Pujols, aux jours et heures </w:t>
      </w:r>
      <w:r w:rsidR="00B9792A" w:rsidRPr="00536136">
        <w:rPr>
          <w:rFonts w:ascii="Times New Roman" w:hAnsi="Times New Roman" w:cs="Times New Roman"/>
          <w:sz w:val="24"/>
          <w:szCs w:val="24"/>
        </w:rPr>
        <w:t>suivant</w:t>
      </w:r>
      <w:r w:rsidRPr="00536136">
        <w:rPr>
          <w:rFonts w:ascii="Times New Roman" w:hAnsi="Times New Roman" w:cs="Times New Roman"/>
          <w:sz w:val="24"/>
          <w:szCs w:val="24"/>
        </w:rPr>
        <w:t xml:space="preserve">s </w:t>
      </w:r>
    </w:p>
    <w:p w:rsidR="00927B15" w:rsidRDefault="00927B15" w:rsidP="00927B15">
      <w:pPr>
        <w:pStyle w:val="Sansinterligne"/>
        <w:ind w:firstLine="708"/>
        <w:rPr>
          <w:rFonts w:ascii="Times New Roman" w:hAnsi="Times New Roman" w:cs="Times New Roman"/>
          <w:sz w:val="24"/>
          <w:szCs w:val="24"/>
        </w:rPr>
      </w:pPr>
      <w:r>
        <w:rPr>
          <w:rFonts w:ascii="Times New Roman" w:hAnsi="Times New Roman" w:cs="Times New Roman"/>
          <w:sz w:val="24"/>
          <w:szCs w:val="24"/>
        </w:rPr>
        <w:t>Les lundi et mercredi 08h00 à 12h00 et de 13h30 à 17h00</w:t>
      </w:r>
    </w:p>
    <w:p w:rsidR="00927B15" w:rsidRDefault="00536136" w:rsidP="00927B15">
      <w:pPr>
        <w:pStyle w:val="Sansinterligne"/>
        <w:rPr>
          <w:rFonts w:ascii="Times New Roman" w:hAnsi="Times New Roman" w:cs="Times New Roman"/>
          <w:sz w:val="24"/>
          <w:szCs w:val="24"/>
        </w:rPr>
      </w:pPr>
      <w:r>
        <w:rPr>
          <w:rFonts w:ascii="Times New Roman" w:hAnsi="Times New Roman" w:cs="Times New Roman"/>
          <w:sz w:val="24"/>
          <w:szCs w:val="24"/>
        </w:rPr>
        <w:tab/>
        <w:t>Le</w:t>
      </w:r>
      <w:r w:rsidR="00927B15">
        <w:rPr>
          <w:rFonts w:ascii="Times New Roman" w:hAnsi="Times New Roman" w:cs="Times New Roman"/>
          <w:sz w:val="24"/>
          <w:szCs w:val="24"/>
        </w:rPr>
        <w:t xml:space="preserve"> mardi de 13h30 à 17h00 </w:t>
      </w:r>
    </w:p>
    <w:p w:rsidR="00927B15" w:rsidRDefault="00536136" w:rsidP="00927B15">
      <w:pPr>
        <w:pStyle w:val="Sansinterligne"/>
        <w:rPr>
          <w:rFonts w:ascii="Times New Roman" w:hAnsi="Times New Roman" w:cs="Times New Roman"/>
          <w:sz w:val="24"/>
          <w:szCs w:val="24"/>
        </w:rPr>
      </w:pPr>
      <w:r>
        <w:rPr>
          <w:rFonts w:ascii="Times New Roman" w:hAnsi="Times New Roman" w:cs="Times New Roman"/>
          <w:sz w:val="24"/>
          <w:szCs w:val="24"/>
        </w:rPr>
        <w:tab/>
        <w:t>Le</w:t>
      </w:r>
      <w:r w:rsidR="00927B15">
        <w:rPr>
          <w:rFonts w:ascii="Times New Roman" w:hAnsi="Times New Roman" w:cs="Times New Roman"/>
          <w:sz w:val="24"/>
          <w:szCs w:val="24"/>
        </w:rPr>
        <w:t xml:space="preserve"> jeudi de 08h00 à 12h00 </w:t>
      </w:r>
    </w:p>
    <w:p w:rsidR="00927B15" w:rsidRDefault="00927B15" w:rsidP="00927B15">
      <w:pPr>
        <w:pStyle w:val="Sansinterligne"/>
        <w:rPr>
          <w:rFonts w:ascii="Times New Roman" w:hAnsi="Times New Roman" w:cs="Times New Roman"/>
          <w:sz w:val="24"/>
          <w:szCs w:val="24"/>
        </w:rPr>
      </w:pPr>
      <w:r>
        <w:rPr>
          <w:rFonts w:ascii="Times New Roman" w:hAnsi="Times New Roman" w:cs="Times New Roman"/>
          <w:sz w:val="24"/>
          <w:szCs w:val="24"/>
        </w:rPr>
        <w:tab/>
        <w:t xml:space="preserve">Le vendredi de 08h00 à 14h00 et de 14h00 à 17h00 </w:t>
      </w:r>
    </w:p>
    <w:p w:rsidR="00927B15" w:rsidRDefault="00927B15" w:rsidP="00927B15">
      <w:pPr>
        <w:pStyle w:val="Sansinterligne"/>
        <w:rPr>
          <w:rFonts w:ascii="Times New Roman" w:hAnsi="Times New Roman" w:cs="Times New Roman"/>
          <w:sz w:val="24"/>
          <w:szCs w:val="24"/>
        </w:rPr>
      </w:pPr>
      <w:r>
        <w:rPr>
          <w:rFonts w:ascii="Times New Roman" w:hAnsi="Times New Roman" w:cs="Times New Roman"/>
          <w:sz w:val="24"/>
          <w:szCs w:val="24"/>
        </w:rPr>
        <w:tab/>
        <w:t>Le samedi de 10h00 à 12h00</w:t>
      </w:r>
    </w:p>
    <w:p w:rsidR="00927B15" w:rsidRDefault="00927B15" w:rsidP="00927B15">
      <w:pPr>
        <w:jc w:val="both"/>
        <w:rPr>
          <w:rFonts w:ascii="Times New Roman" w:hAnsi="Times New Roman" w:cs="Times New Roman"/>
          <w:sz w:val="24"/>
          <w:szCs w:val="24"/>
        </w:rPr>
      </w:pPr>
    </w:p>
    <w:p w:rsidR="00927B15" w:rsidRDefault="00927B15" w:rsidP="00927B15">
      <w:pPr>
        <w:jc w:val="both"/>
        <w:rPr>
          <w:rFonts w:ascii="Times New Roman" w:hAnsi="Times New Roman" w:cs="Times New Roman"/>
          <w:sz w:val="24"/>
          <w:szCs w:val="24"/>
        </w:rPr>
      </w:pPr>
      <w:r>
        <w:rPr>
          <w:rFonts w:ascii="Times New Roman" w:hAnsi="Times New Roman" w:cs="Times New Roman"/>
          <w:sz w:val="24"/>
          <w:szCs w:val="24"/>
        </w:rPr>
        <w:t xml:space="preserve">Le dossier d’enquête comprend l’arrêté municipal, la présente notice explicative, un plan de situation, </w:t>
      </w:r>
      <w:r w:rsidR="00536136">
        <w:rPr>
          <w:rFonts w:ascii="Times New Roman" w:hAnsi="Times New Roman" w:cs="Times New Roman"/>
          <w:sz w:val="24"/>
          <w:szCs w:val="24"/>
        </w:rPr>
        <w:t xml:space="preserve">un plan parcellaire, une étude </w:t>
      </w:r>
      <w:r>
        <w:rPr>
          <w:rFonts w:ascii="Times New Roman" w:hAnsi="Times New Roman" w:cs="Times New Roman"/>
          <w:sz w:val="24"/>
          <w:szCs w:val="24"/>
        </w:rPr>
        <w:t xml:space="preserve">des surfaces à déclasser, l’avis d’ouverture de l’enquête publique. Un registre d’enquête y est adjoint, spécialement ouvert à cet effet. </w:t>
      </w:r>
    </w:p>
    <w:p w:rsidR="00536136" w:rsidRDefault="00536136" w:rsidP="00927B15">
      <w:pPr>
        <w:jc w:val="both"/>
        <w:rPr>
          <w:rFonts w:ascii="Times New Roman" w:hAnsi="Times New Roman" w:cs="Times New Roman"/>
          <w:sz w:val="24"/>
          <w:szCs w:val="24"/>
        </w:rPr>
      </w:pPr>
    </w:p>
    <w:p w:rsidR="00927B15" w:rsidRDefault="00927B15" w:rsidP="00927B15">
      <w:pPr>
        <w:jc w:val="both"/>
        <w:rPr>
          <w:rFonts w:ascii="Times New Roman" w:hAnsi="Times New Roman" w:cs="Times New Roman"/>
          <w:sz w:val="24"/>
          <w:szCs w:val="24"/>
        </w:rPr>
      </w:pPr>
      <w:r>
        <w:rPr>
          <w:rFonts w:ascii="Times New Roman" w:hAnsi="Times New Roman" w:cs="Times New Roman"/>
          <w:sz w:val="24"/>
          <w:szCs w:val="24"/>
        </w:rPr>
        <w:t>Les observations formulées par le public sont recueillies sur ce registre</w:t>
      </w:r>
      <w:r w:rsidR="0009487E">
        <w:rPr>
          <w:rFonts w:ascii="Times New Roman" w:hAnsi="Times New Roman" w:cs="Times New Roman"/>
          <w:sz w:val="24"/>
          <w:szCs w:val="24"/>
        </w:rPr>
        <w:t>,</w:t>
      </w:r>
      <w:r>
        <w:rPr>
          <w:rFonts w:ascii="Times New Roman" w:hAnsi="Times New Roman" w:cs="Times New Roman"/>
          <w:sz w:val="24"/>
          <w:szCs w:val="24"/>
        </w:rPr>
        <w:t xml:space="preserve"> à </w:t>
      </w:r>
      <w:r w:rsidRPr="00342587">
        <w:rPr>
          <w:rFonts w:ascii="Times New Roman" w:hAnsi="Times New Roman" w:cs="Times New Roman"/>
          <w:sz w:val="24"/>
          <w:szCs w:val="24"/>
        </w:rPr>
        <w:t>feuillet</w:t>
      </w:r>
      <w:r w:rsidR="00B9792A" w:rsidRPr="00342587">
        <w:rPr>
          <w:rFonts w:ascii="Times New Roman" w:hAnsi="Times New Roman" w:cs="Times New Roman"/>
          <w:sz w:val="24"/>
          <w:szCs w:val="24"/>
        </w:rPr>
        <w:t>s</w:t>
      </w:r>
      <w:r w:rsidR="0009487E" w:rsidRPr="00342587">
        <w:rPr>
          <w:rFonts w:ascii="Times New Roman" w:hAnsi="Times New Roman" w:cs="Times New Roman"/>
          <w:sz w:val="24"/>
          <w:szCs w:val="24"/>
        </w:rPr>
        <w:t xml:space="preserve"> non mobiles</w:t>
      </w:r>
      <w:r w:rsidRPr="00342587">
        <w:rPr>
          <w:rFonts w:ascii="Times New Roman" w:hAnsi="Times New Roman" w:cs="Times New Roman"/>
          <w:sz w:val="24"/>
          <w:szCs w:val="24"/>
        </w:rPr>
        <w:t xml:space="preserve"> c</w:t>
      </w:r>
      <w:r w:rsidR="0009487E" w:rsidRPr="00342587">
        <w:rPr>
          <w:rFonts w:ascii="Times New Roman" w:hAnsi="Times New Roman" w:cs="Times New Roman"/>
          <w:sz w:val="24"/>
          <w:szCs w:val="24"/>
        </w:rPr>
        <w:t>o</w:t>
      </w:r>
      <w:r w:rsidRPr="00342587">
        <w:rPr>
          <w:rFonts w:ascii="Times New Roman" w:hAnsi="Times New Roman" w:cs="Times New Roman"/>
          <w:sz w:val="24"/>
          <w:szCs w:val="24"/>
        </w:rPr>
        <w:t>tés et paraphé</w:t>
      </w:r>
      <w:r w:rsidR="0009487E" w:rsidRPr="00342587">
        <w:rPr>
          <w:rFonts w:ascii="Times New Roman" w:hAnsi="Times New Roman" w:cs="Times New Roman"/>
          <w:sz w:val="24"/>
          <w:szCs w:val="24"/>
        </w:rPr>
        <w:t>s</w:t>
      </w:r>
      <w:r w:rsidRPr="00342587">
        <w:rPr>
          <w:rFonts w:ascii="Times New Roman" w:hAnsi="Times New Roman" w:cs="Times New Roman"/>
          <w:sz w:val="24"/>
          <w:szCs w:val="24"/>
        </w:rPr>
        <w:t xml:space="preserve"> </w:t>
      </w:r>
      <w:r>
        <w:rPr>
          <w:rFonts w:ascii="Times New Roman" w:hAnsi="Times New Roman" w:cs="Times New Roman"/>
          <w:sz w:val="24"/>
          <w:szCs w:val="24"/>
        </w:rPr>
        <w:t xml:space="preserve">par le commissaire-enquêteur. Elles peuvent également être adressées par mail à l’adresse suivante : </w:t>
      </w:r>
      <w:hyperlink r:id="rId7" w:history="1">
        <w:r w:rsidRPr="00A00EBF">
          <w:rPr>
            <w:rStyle w:val="Lienhypertexte"/>
            <w:rFonts w:ascii="Times New Roman" w:hAnsi="Times New Roman" w:cs="Times New Roman"/>
            <w:sz w:val="24"/>
            <w:szCs w:val="24"/>
          </w:rPr>
          <w:t>accueil@pujols47.fr</w:t>
        </w:r>
      </w:hyperlink>
      <w:r>
        <w:rPr>
          <w:rFonts w:ascii="Times New Roman" w:hAnsi="Times New Roman" w:cs="Times New Roman"/>
          <w:sz w:val="24"/>
          <w:szCs w:val="24"/>
        </w:rPr>
        <w:t xml:space="preserve">, à l’attention personnelle du commissaire-enquêteur ou par </w:t>
      </w:r>
      <w:r w:rsidRPr="00342587">
        <w:rPr>
          <w:rFonts w:ascii="Times New Roman" w:hAnsi="Times New Roman" w:cs="Times New Roman"/>
          <w:sz w:val="24"/>
          <w:szCs w:val="24"/>
        </w:rPr>
        <w:t>courrie</w:t>
      </w:r>
      <w:r w:rsidR="0009487E" w:rsidRPr="00342587">
        <w:rPr>
          <w:rFonts w:ascii="Times New Roman" w:hAnsi="Times New Roman" w:cs="Times New Roman"/>
          <w:sz w:val="24"/>
          <w:szCs w:val="24"/>
        </w:rPr>
        <w:t>r</w:t>
      </w:r>
      <w:r>
        <w:rPr>
          <w:rFonts w:ascii="Times New Roman" w:hAnsi="Times New Roman" w:cs="Times New Roman"/>
          <w:sz w:val="24"/>
          <w:szCs w:val="24"/>
        </w:rPr>
        <w:t xml:space="preserve"> à l’adresse suivante : Mairie – 2 Côte du Mont Pujols – BP 310 – 47300 PUJOLS.</w:t>
      </w:r>
    </w:p>
    <w:p w:rsidR="00927B15" w:rsidRDefault="00927B15" w:rsidP="00927B15">
      <w:pPr>
        <w:jc w:val="both"/>
        <w:rPr>
          <w:rFonts w:ascii="Times New Roman" w:hAnsi="Times New Roman" w:cs="Times New Roman"/>
          <w:sz w:val="24"/>
          <w:szCs w:val="24"/>
        </w:rPr>
      </w:pPr>
      <w:r>
        <w:rPr>
          <w:rFonts w:ascii="Times New Roman" w:hAnsi="Times New Roman" w:cs="Times New Roman"/>
          <w:sz w:val="24"/>
          <w:szCs w:val="24"/>
        </w:rPr>
        <w:t xml:space="preserve">Le commissaire-enquêteur assure par ailleurs dans le cadre de cette enquête, deux permanences en Mairie de Pujols sise 2 Côte du Mont Pujols, 47300 PUJOLS. Ces permanences ont lieu le lundi 02 décembre 2024 de 09h00 à 10 h 00 et le lundi 16 décembre 2024 de 16 h 00 à 17 h 00. </w:t>
      </w:r>
    </w:p>
    <w:p w:rsidR="00927B15" w:rsidRDefault="00927B15" w:rsidP="00927B15">
      <w:pPr>
        <w:jc w:val="both"/>
        <w:rPr>
          <w:rFonts w:ascii="Times New Roman" w:hAnsi="Times New Roman" w:cs="Times New Roman"/>
          <w:sz w:val="24"/>
          <w:szCs w:val="24"/>
        </w:rPr>
      </w:pPr>
      <w:r>
        <w:rPr>
          <w:rFonts w:ascii="Times New Roman" w:hAnsi="Times New Roman" w:cs="Times New Roman"/>
          <w:sz w:val="24"/>
          <w:szCs w:val="24"/>
        </w:rPr>
        <w:t xml:space="preserve">Enfin le public peut également prendre connaissance des éléments du dossier par voie dématérialisée via le site internet de la Commune, www.pujols47.fr durant la durée de l’enquête. </w:t>
      </w:r>
    </w:p>
    <w:p w:rsidR="00927B15" w:rsidRDefault="00927B15" w:rsidP="00927B15">
      <w:pPr>
        <w:jc w:val="both"/>
        <w:rPr>
          <w:rFonts w:ascii="Times New Roman" w:hAnsi="Times New Roman" w:cs="Times New Roman"/>
          <w:b/>
          <w:sz w:val="24"/>
          <w:szCs w:val="24"/>
        </w:rPr>
      </w:pPr>
      <w:r w:rsidRPr="00DA5345">
        <w:rPr>
          <w:rFonts w:ascii="Times New Roman" w:hAnsi="Times New Roman" w:cs="Times New Roman"/>
          <w:b/>
          <w:sz w:val="24"/>
          <w:szCs w:val="24"/>
        </w:rPr>
        <w:t xml:space="preserve">C – </w:t>
      </w:r>
      <w:r w:rsidRPr="00DA5345">
        <w:rPr>
          <w:rFonts w:ascii="Times New Roman" w:hAnsi="Times New Roman" w:cs="Times New Roman"/>
          <w:b/>
          <w:sz w:val="24"/>
          <w:szCs w:val="24"/>
          <w:u w:val="single"/>
        </w:rPr>
        <w:t>Objet de l’enquête publique du déclassement partiel d’un tronçon de la voie communale dite</w:t>
      </w:r>
      <w:r>
        <w:rPr>
          <w:rFonts w:ascii="Times New Roman" w:hAnsi="Times New Roman" w:cs="Times New Roman"/>
          <w:b/>
          <w:sz w:val="24"/>
          <w:szCs w:val="24"/>
          <w:u w:val="single"/>
        </w:rPr>
        <w:t xml:space="preserve"> ‘chemin de Lagarenne »</w:t>
      </w:r>
    </w:p>
    <w:p w:rsidR="00927B15" w:rsidRPr="003C65B6" w:rsidRDefault="00927B15" w:rsidP="00927B15">
      <w:pPr>
        <w:jc w:val="both"/>
        <w:rPr>
          <w:rFonts w:ascii="Times New Roman" w:hAnsi="Times New Roman" w:cs="Times New Roman"/>
          <w:sz w:val="24"/>
          <w:szCs w:val="24"/>
        </w:rPr>
      </w:pPr>
      <w:r>
        <w:rPr>
          <w:rFonts w:ascii="Times New Roman" w:hAnsi="Times New Roman" w:cs="Times New Roman"/>
          <w:sz w:val="24"/>
          <w:szCs w:val="24"/>
        </w:rPr>
        <w:t xml:space="preserve">L’enquête publique porte sur un </w:t>
      </w:r>
      <w:r w:rsidR="0009487E">
        <w:rPr>
          <w:rFonts w:ascii="Times New Roman" w:hAnsi="Times New Roman" w:cs="Times New Roman"/>
          <w:sz w:val="24"/>
          <w:szCs w:val="24"/>
        </w:rPr>
        <w:t xml:space="preserve">déclassement partiel </w:t>
      </w:r>
      <w:r w:rsidR="0009487E" w:rsidRPr="00342587">
        <w:rPr>
          <w:rFonts w:ascii="Times New Roman" w:hAnsi="Times New Roman" w:cs="Times New Roman"/>
          <w:b/>
        </w:rPr>
        <w:t>de la voie communale</w:t>
      </w:r>
      <w:r w:rsidR="0009487E" w:rsidRPr="00342587">
        <w:rPr>
          <w:rFonts w:ascii="Times New Roman" w:hAnsi="Times New Roman" w:cs="Times New Roman"/>
        </w:rPr>
        <w:t xml:space="preserve"> « chemin</w:t>
      </w:r>
      <w:r w:rsidR="0009487E" w:rsidRPr="00342587">
        <w:rPr>
          <w:rFonts w:ascii="Times New Roman" w:hAnsi="Times New Roman" w:cs="Times New Roman"/>
          <w:sz w:val="24"/>
          <w:szCs w:val="24"/>
        </w:rPr>
        <w:t xml:space="preserve"> de Lagarenne », </w:t>
      </w:r>
      <w:r w:rsidR="00342587" w:rsidRPr="00342587">
        <w:rPr>
          <w:rFonts w:ascii="Times New Roman" w:hAnsi="Times New Roman" w:cs="Times New Roman"/>
          <w:sz w:val="24"/>
          <w:szCs w:val="24"/>
        </w:rPr>
        <w:t>contigüe</w:t>
      </w:r>
      <w:r w:rsidRPr="00342587">
        <w:rPr>
          <w:rFonts w:ascii="Times New Roman" w:hAnsi="Times New Roman" w:cs="Times New Roman"/>
          <w:sz w:val="24"/>
          <w:szCs w:val="24"/>
        </w:rPr>
        <w:t xml:space="preserve"> </w:t>
      </w:r>
      <w:r>
        <w:rPr>
          <w:rFonts w:ascii="Times New Roman" w:hAnsi="Times New Roman" w:cs="Times New Roman"/>
          <w:sz w:val="24"/>
          <w:szCs w:val="24"/>
        </w:rPr>
        <w:t>aux parcel</w:t>
      </w:r>
      <w:r w:rsidR="00D66936">
        <w:rPr>
          <w:rFonts w:ascii="Times New Roman" w:hAnsi="Times New Roman" w:cs="Times New Roman"/>
          <w:sz w:val="24"/>
          <w:szCs w:val="24"/>
        </w:rPr>
        <w:t xml:space="preserve">les AO 69, AO 78, AO 79, AO 80, </w:t>
      </w:r>
      <w:r>
        <w:rPr>
          <w:rFonts w:ascii="Times New Roman" w:hAnsi="Times New Roman" w:cs="Times New Roman"/>
          <w:sz w:val="24"/>
          <w:szCs w:val="24"/>
        </w:rPr>
        <w:t xml:space="preserve"> AO 81, AO82 et AO 122, pour une surface de 192 m</w:t>
      </w:r>
      <w:r w:rsidR="00D66936">
        <w:rPr>
          <w:rFonts w:ascii="Times New Roman" w:hAnsi="Times New Roman" w:cs="Times New Roman"/>
          <w:sz w:val="24"/>
          <w:szCs w:val="24"/>
        </w:rPr>
        <w:t>² (voi</w:t>
      </w:r>
      <w:r w:rsidR="008D19C9">
        <w:rPr>
          <w:rFonts w:ascii="Times New Roman" w:hAnsi="Times New Roman" w:cs="Times New Roman"/>
          <w:sz w:val="24"/>
          <w:szCs w:val="24"/>
        </w:rPr>
        <w:t>r</w:t>
      </w:r>
      <w:r w:rsidR="00D66936">
        <w:rPr>
          <w:rFonts w:ascii="Times New Roman" w:hAnsi="Times New Roman" w:cs="Times New Roman"/>
          <w:sz w:val="24"/>
          <w:szCs w:val="24"/>
        </w:rPr>
        <w:t xml:space="preserve"> plan de situation en annexe 1)</w:t>
      </w:r>
    </w:p>
    <w:p w:rsidR="00DA000F" w:rsidRDefault="00927B15" w:rsidP="00927B15">
      <w:pPr>
        <w:jc w:val="both"/>
        <w:rPr>
          <w:rFonts w:ascii="Times New Roman" w:hAnsi="Times New Roman" w:cs="Times New Roman"/>
          <w:sz w:val="24"/>
          <w:szCs w:val="24"/>
        </w:rPr>
      </w:pPr>
      <w:r w:rsidRPr="00927B15">
        <w:rPr>
          <w:rFonts w:ascii="Times New Roman" w:hAnsi="Times New Roman" w:cs="Times New Roman"/>
          <w:sz w:val="24"/>
          <w:szCs w:val="24"/>
        </w:rPr>
        <w:t>Cette emprise routière est bitumée et son déclassement est sollicité par le Groupe Philippe Ginestet  et Monsieur Philippe GINESTET, gérant des SCI DU DOMAINE DE LAGARENNE, SCI DE CAPBRETON et SCI BURO PUPOLS</w:t>
      </w:r>
      <w:r w:rsidR="00DA000F">
        <w:rPr>
          <w:rFonts w:ascii="Times New Roman" w:hAnsi="Times New Roman" w:cs="Times New Roman"/>
          <w:sz w:val="24"/>
          <w:szCs w:val="24"/>
        </w:rPr>
        <w:t xml:space="preserve">. Cette demande de déclassement a été établie </w:t>
      </w:r>
      <w:r w:rsidR="00DA000F" w:rsidRPr="00927B15">
        <w:rPr>
          <w:rFonts w:ascii="Times New Roman" w:hAnsi="Times New Roman" w:cs="Times New Roman"/>
          <w:sz w:val="24"/>
          <w:szCs w:val="24"/>
        </w:rPr>
        <w:t xml:space="preserve">par courrier recommandé en date du </w:t>
      </w:r>
      <w:r w:rsidR="00DF56D8">
        <w:rPr>
          <w:rFonts w:ascii="Times New Roman" w:hAnsi="Times New Roman" w:cs="Times New Roman"/>
          <w:sz w:val="24"/>
          <w:szCs w:val="24"/>
        </w:rPr>
        <w:t>22 juillet 2024</w:t>
      </w:r>
      <w:r w:rsidR="00DA000F" w:rsidRPr="00927B15">
        <w:rPr>
          <w:rFonts w:ascii="Times New Roman" w:hAnsi="Times New Roman" w:cs="Times New Roman"/>
          <w:sz w:val="24"/>
          <w:szCs w:val="24"/>
        </w:rPr>
        <w:t xml:space="preserve"> </w:t>
      </w:r>
      <w:r w:rsidR="00DF56D8">
        <w:rPr>
          <w:rFonts w:ascii="Times New Roman" w:hAnsi="Times New Roman" w:cs="Times New Roman"/>
          <w:sz w:val="24"/>
          <w:szCs w:val="24"/>
        </w:rPr>
        <w:t>(</w:t>
      </w:r>
      <w:r w:rsidR="00D66936">
        <w:rPr>
          <w:rFonts w:ascii="Times New Roman" w:hAnsi="Times New Roman" w:cs="Times New Roman"/>
          <w:sz w:val="24"/>
          <w:szCs w:val="24"/>
        </w:rPr>
        <w:t>Annexe 2</w:t>
      </w:r>
      <w:r w:rsidR="00DF56D8">
        <w:rPr>
          <w:rFonts w:ascii="Times New Roman" w:hAnsi="Times New Roman" w:cs="Times New Roman"/>
          <w:sz w:val="24"/>
          <w:szCs w:val="24"/>
        </w:rPr>
        <w:t>)</w:t>
      </w:r>
    </w:p>
    <w:p w:rsidR="00205751" w:rsidRDefault="00205751" w:rsidP="00927B15">
      <w:pPr>
        <w:jc w:val="both"/>
        <w:rPr>
          <w:rFonts w:ascii="Times New Roman" w:hAnsi="Times New Roman" w:cs="Times New Roman"/>
          <w:sz w:val="24"/>
          <w:szCs w:val="24"/>
        </w:rPr>
      </w:pPr>
      <w:r>
        <w:rPr>
          <w:rFonts w:ascii="Times New Roman" w:hAnsi="Times New Roman" w:cs="Times New Roman"/>
          <w:sz w:val="24"/>
          <w:szCs w:val="24"/>
        </w:rPr>
        <w:t>L</w:t>
      </w:r>
      <w:r w:rsidR="002C0A18">
        <w:rPr>
          <w:rFonts w:ascii="Times New Roman" w:hAnsi="Times New Roman" w:cs="Times New Roman"/>
          <w:sz w:val="24"/>
          <w:szCs w:val="24"/>
        </w:rPr>
        <w:t>e tronçon dont le déclassement est demandé dessert uniquement des parcelles propriétés des SCI DU DOMAINE DE LAGARENNE, SCI DE CAPBRETON et SCI BURO PUJOLS</w:t>
      </w:r>
      <w:r w:rsidR="00CB2782">
        <w:rPr>
          <w:rFonts w:ascii="Times New Roman" w:hAnsi="Times New Roman" w:cs="Times New Roman"/>
          <w:sz w:val="24"/>
          <w:szCs w:val="24"/>
        </w:rPr>
        <w:t>, mais est également contigu à la parcelle AO 82, propriété en indivision des Consorts AUDOUIN et HAAS.</w:t>
      </w:r>
      <w:r w:rsidR="001A71B3">
        <w:rPr>
          <w:rFonts w:ascii="Times New Roman" w:hAnsi="Times New Roman" w:cs="Times New Roman"/>
          <w:sz w:val="24"/>
          <w:szCs w:val="24"/>
        </w:rPr>
        <w:t xml:space="preserve"> Le demandeur a obtenu un accord de principe de la part du propriétaire de la parcelle AO 82 (annexe 3)</w:t>
      </w:r>
    </w:p>
    <w:p w:rsidR="00CB2782" w:rsidRDefault="00CB2782" w:rsidP="00CB2782">
      <w:pPr>
        <w:jc w:val="both"/>
        <w:rPr>
          <w:rFonts w:ascii="Times New Roman" w:hAnsi="Times New Roman" w:cs="Times New Roman"/>
          <w:sz w:val="24"/>
          <w:szCs w:val="24"/>
        </w:rPr>
      </w:pPr>
      <w:r>
        <w:rPr>
          <w:rFonts w:ascii="Times New Roman" w:hAnsi="Times New Roman" w:cs="Times New Roman"/>
          <w:sz w:val="24"/>
          <w:szCs w:val="24"/>
        </w:rPr>
        <w:t xml:space="preserve">L’emprise foncière, objet de la procédure de déclassement est matérialisée sous forme d’une étude jointe au dossier et établie par la SARL François DE LA SERRE, Architecte à la demande du demandeur. </w:t>
      </w:r>
      <w:r w:rsidR="00D66936">
        <w:rPr>
          <w:rFonts w:ascii="Times New Roman" w:hAnsi="Times New Roman" w:cs="Times New Roman"/>
          <w:sz w:val="24"/>
          <w:szCs w:val="24"/>
        </w:rPr>
        <w:t xml:space="preserve">(Annexe </w:t>
      </w:r>
      <w:r w:rsidR="001A71B3">
        <w:rPr>
          <w:rFonts w:ascii="Times New Roman" w:hAnsi="Times New Roman" w:cs="Times New Roman"/>
          <w:sz w:val="24"/>
          <w:szCs w:val="24"/>
        </w:rPr>
        <w:t>4</w:t>
      </w:r>
      <w:r w:rsidR="00D66936">
        <w:rPr>
          <w:rFonts w:ascii="Times New Roman" w:hAnsi="Times New Roman" w:cs="Times New Roman"/>
          <w:sz w:val="24"/>
          <w:szCs w:val="24"/>
        </w:rPr>
        <w:t>).</w:t>
      </w:r>
    </w:p>
    <w:p w:rsidR="000E26B0" w:rsidRPr="00DA5345" w:rsidRDefault="00CB2782" w:rsidP="000E26B0">
      <w:pPr>
        <w:jc w:val="both"/>
        <w:rPr>
          <w:rFonts w:ascii="Times New Roman" w:hAnsi="Times New Roman" w:cs="Times New Roman"/>
          <w:sz w:val="24"/>
          <w:szCs w:val="24"/>
        </w:rPr>
      </w:pPr>
      <w:r>
        <w:rPr>
          <w:rFonts w:ascii="Times New Roman" w:hAnsi="Times New Roman" w:cs="Times New Roman"/>
          <w:sz w:val="24"/>
          <w:szCs w:val="24"/>
        </w:rPr>
        <w:t xml:space="preserve">La conservation dans le domaine public communal de cette emprise ne présente pas d’intérêt pour la Commune de Pujols. </w:t>
      </w:r>
      <w:r w:rsidR="000E26B0">
        <w:rPr>
          <w:rFonts w:ascii="Times New Roman" w:hAnsi="Times New Roman" w:cs="Times New Roman"/>
          <w:sz w:val="24"/>
          <w:szCs w:val="24"/>
        </w:rPr>
        <w:t>Il convient donc de procéder à ce déclassement</w:t>
      </w:r>
    </w:p>
    <w:p w:rsidR="00CB2782" w:rsidRDefault="00CB2782" w:rsidP="00CB2782">
      <w:pPr>
        <w:jc w:val="both"/>
        <w:rPr>
          <w:rFonts w:ascii="Times New Roman" w:hAnsi="Times New Roman" w:cs="Times New Roman"/>
          <w:sz w:val="24"/>
          <w:szCs w:val="24"/>
        </w:rPr>
      </w:pPr>
      <w:r>
        <w:rPr>
          <w:rFonts w:ascii="Times New Roman" w:hAnsi="Times New Roman" w:cs="Times New Roman"/>
          <w:sz w:val="24"/>
          <w:szCs w:val="24"/>
        </w:rPr>
        <w:t xml:space="preserve">Il sera </w:t>
      </w:r>
      <w:r w:rsidR="000E26B0">
        <w:rPr>
          <w:rFonts w:ascii="Times New Roman" w:hAnsi="Times New Roman" w:cs="Times New Roman"/>
          <w:sz w:val="24"/>
          <w:szCs w:val="24"/>
        </w:rPr>
        <w:t>proposé</w:t>
      </w:r>
      <w:r>
        <w:rPr>
          <w:rFonts w:ascii="Times New Roman" w:hAnsi="Times New Roman" w:cs="Times New Roman"/>
          <w:sz w:val="24"/>
          <w:szCs w:val="24"/>
        </w:rPr>
        <w:t xml:space="preserve"> au demandeur du déclassement de ce tronçon d’acquérir la totalité du tronçon de la v</w:t>
      </w:r>
      <w:r w:rsidR="00437B44">
        <w:rPr>
          <w:rFonts w:ascii="Times New Roman" w:hAnsi="Times New Roman" w:cs="Times New Roman"/>
          <w:sz w:val="24"/>
          <w:szCs w:val="24"/>
        </w:rPr>
        <w:t>oirie communale concernée par cette enquête publique</w:t>
      </w:r>
      <w:r>
        <w:rPr>
          <w:rFonts w:ascii="Times New Roman" w:hAnsi="Times New Roman" w:cs="Times New Roman"/>
          <w:sz w:val="24"/>
          <w:szCs w:val="24"/>
        </w:rPr>
        <w:t xml:space="preserve">. </w:t>
      </w:r>
    </w:p>
    <w:p w:rsidR="002C0A18" w:rsidRPr="00927B15" w:rsidRDefault="002C0A18" w:rsidP="00927B15">
      <w:pPr>
        <w:jc w:val="both"/>
        <w:rPr>
          <w:rFonts w:ascii="Times New Roman" w:hAnsi="Times New Roman" w:cs="Times New Roman"/>
          <w:sz w:val="24"/>
          <w:szCs w:val="24"/>
        </w:rPr>
      </w:pPr>
    </w:p>
    <w:sectPr w:rsidR="002C0A18" w:rsidRPr="00927B1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136" w:rsidRDefault="00536136" w:rsidP="00D66936">
      <w:pPr>
        <w:spacing w:after="0" w:line="240" w:lineRule="auto"/>
      </w:pPr>
      <w:r>
        <w:separator/>
      </w:r>
    </w:p>
  </w:endnote>
  <w:endnote w:type="continuationSeparator" w:id="0">
    <w:p w:rsidR="00536136" w:rsidRDefault="00536136" w:rsidP="00D6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36" w:rsidRDefault="00536136" w:rsidP="00D66936">
    <w:pPr>
      <w:pStyle w:val="Pieddepage"/>
    </w:pPr>
    <w:r>
      <w:t xml:space="preserve">Dossier d’enquête publique préalable au déclassement partiel d’un tronçon de la voie Communale dite « chemin de Lagarenne »                                                                           notice explicative page </w:t>
    </w:r>
    <w:r>
      <w:fldChar w:fldCharType="begin"/>
    </w:r>
    <w:r>
      <w:instrText>PAGE   \* MERGEFORMAT</w:instrText>
    </w:r>
    <w:r>
      <w:fldChar w:fldCharType="separate"/>
    </w:r>
    <w:r w:rsidR="008D19C9">
      <w:rPr>
        <w:noProof/>
      </w:rPr>
      <w:t>2</w:t>
    </w:r>
    <w:r>
      <w:fldChar w:fldCharType="end"/>
    </w:r>
    <w:r>
      <w:t>/3</w:t>
    </w:r>
  </w:p>
  <w:p w:rsidR="00536136" w:rsidRDefault="00536136" w:rsidP="00D66936">
    <w:pPr>
      <w:pStyle w:val="Pieddepag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136" w:rsidRDefault="00536136" w:rsidP="00D66936">
      <w:pPr>
        <w:spacing w:after="0" w:line="240" w:lineRule="auto"/>
      </w:pPr>
      <w:r>
        <w:separator/>
      </w:r>
    </w:p>
  </w:footnote>
  <w:footnote w:type="continuationSeparator" w:id="0">
    <w:p w:rsidR="00536136" w:rsidRDefault="00536136" w:rsidP="00D66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36" w:rsidRPr="00EB2234" w:rsidRDefault="00536136" w:rsidP="00D66936">
    <w:pPr>
      <w:pStyle w:val="En-tte"/>
      <w:rPr>
        <w:rFonts w:ascii="Times New Roman" w:hAnsi="Times New Roman" w:cs="Times New Roman"/>
        <w:b/>
        <w:sz w:val="24"/>
        <w:szCs w:val="24"/>
      </w:rPr>
    </w:pPr>
    <w:r>
      <w:rPr>
        <w:rFonts w:ascii="Times New Roman" w:hAnsi="Times New Roman" w:cs="Times New Roman"/>
        <w:b/>
        <w:sz w:val="24"/>
        <w:szCs w:val="24"/>
      </w:rPr>
      <w:t>COMMUNE DE PUJOLS</w:t>
    </w:r>
  </w:p>
  <w:p w:rsidR="00536136" w:rsidRDefault="005361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E5218"/>
    <w:multiLevelType w:val="hybridMultilevel"/>
    <w:tmpl w:val="0C382EC8"/>
    <w:lvl w:ilvl="0" w:tplc="CAA835B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15"/>
    <w:rsid w:val="0009487E"/>
    <w:rsid w:val="000E26B0"/>
    <w:rsid w:val="001A71B3"/>
    <w:rsid w:val="00205751"/>
    <w:rsid w:val="002C0A18"/>
    <w:rsid w:val="00342587"/>
    <w:rsid w:val="00437B44"/>
    <w:rsid w:val="00536136"/>
    <w:rsid w:val="006568E5"/>
    <w:rsid w:val="008D19C9"/>
    <w:rsid w:val="00927B15"/>
    <w:rsid w:val="00A6475D"/>
    <w:rsid w:val="00B9792A"/>
    <w:rsid w:val="00C17023"/>
    <w:rsid w:val="00CB2782"/>
    <w:rsid w:val="00D66936"/>
    <w:rsid w:val="00DA000F"/>
    <w:rsid w:val="00DE779F"/>
    <w:rsid w:val="00DF56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507DD"/>
  <w15:chartTrackingRefBased/>
  <w15:docId w15:val="{0D892648-9DC5-4006-B786-F2DAA2C6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B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7B15"/>
    <w:pPr>
      <w:ind w:left="720"/>
      <w:contextualSpacing/>
    </w:pPr>
  </w:style>
  <w:style w:type="paragraph" w:styleId="Sansinterligne">
    <w:name w:val="No Spacing"/>
    <w:uiPriority w:val="1"/>
    <w:qFormat/>
    <w:rsid w:val="00927B15"/>
    <w:pPr>
      <w:spacing w:after="0" w:line="240" w:lineRule="auto"/>
    </w:pPr>
  </w:style>
  <w:style w:type="character" w:styleId="Lienhypertexte">
    <w:name w:val="Hyperlink"/>
    <w:basedOn w:val="Policepardfaut"/>
    <w:uiPriority w:val="99"/>
    <w:unhideWhenUsed/>
    <w:rsid w:val="00927B15"/>
    <w:rPr>
      <w:color w:val="0563C1" w:themeColor="hyperlink"/>
      <w:u w:val="single"/>
    </w:rPr>
  </w:style>
  <w:style w:type="paragraph" w:styleId="En-tte">
    <w:name w:val="header"/>
    <w:basedOn w:val="Normal"/>
    <w:link w:val="En-tteCar"/>
    <w:uiPriority w:val="99"/>
    <w:unhideWhenUsed/>
    <w:rsid w:val="00D66936"/>
    <w:pPr>
      <w:tabs>
        <w:tab w:val="center" w:pos="4536"/>
        <w:tab w:val="right" w:pos="9072"/>
      </w:tabs>
      <w:spacing w:after="0" w:line="240" w:lineRule="auto"/>
    </w:pPr>
  </w:style>
  <w:style w:type="character" w:customStyle="1" w:styleId="En-tteCar">
    <w:name w:val="En-tête Car"/>
    <w:basedOn w:val="Policepardfaut"/>
    <w:link w:val="En-tte"/>
    <w:uiPriority w:val="99"/>
    <w:rsid w:val="00D66936"/>
  </w:style>
  <w:style w:type="paragraph" w:styleId="Pieddepage">
    <w:name w:val="footer"/>
    <w:basedOn w:val="Normal"/>
    <w:link w:val="PieddepageCar"/>
    <w:uiPriority w:val="99"/>
    <w:unhideWhenUsed/>
    <w:rsid w:val="00D669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6936"/>
  </w:style>
  <w:style w:type="paragraph" w:styleId="Textedebulles">
    <w:name w:val="Balloon Text"/>
    <w:basedOn w:val="Normal"/>
    <w:link w:val="TextedebullesCar"/>
    <w:uiPriority w:val="99"/>
    <w:semiHidden/>
    <w:unhideWhenUsed/>
    <w:rsid w:val="00DE77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77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cueil@pujols47.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1046</Words>
  <Characters>5759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Police</dc:creator>
  <cp:keywords/>
  <dc:description/>
  <cp:lastModifiedBy>Police</cp:lastModifiedBy>
  <cp:revision>4</cp:revision>
  <cp:lastPrinted>2024-11-13T15:48:00Z</cp:lastPrinted>
  <dcterms:created xsi:type="dcterms:W3CDTF">2024-11-12T09:29:00Z</dcterms:created>
  <dcterms:modified xsi:type="dcterms:W3CDTF">2024-11-13T15:54:00Z</dcterms:modified>
</cp:coreProperties>
</file>